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三门峡市居家社区养老服务促进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"/>
        </w:rPr>
        <w:t>条例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  <w:t>》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eastAsia="zh-CN"/>
        </w:rPr>
        <w:t>（草案送审稿）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政策解读材料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为了规范居家社区养老服务工作，满足老年人居家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" w:eastAsia="zh-CN"/>
        </w:rPr>
        <w:t>社区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/>
        </w:rPr>
        <w:t>养老服务需求，促进居家社区养老服务健康发展，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结合我市实际，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起草了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三门峡市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居家社区养老服务促进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条例》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（草案送审稿）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（以下简称《条例》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（草案送审稿）），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现就《条例》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（草案送审稿）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解读如下：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制定《条例》（草案送审稿）的必要性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养老服务业是国之大者，是政治任务、民生工程，事关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我市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局，事关百姓福祉，事关社会和谐稳定。截至2023年上半年，我市常住人口203.49万人，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其中60岁以上老人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41.7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万人，占全市总人口的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20.4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%，高于全省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1.5个百分点，高于全国0.6个百分点，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已进入中度老龄化社会，并且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呈现出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老人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基数大、增长快、寿龄高、空巢多的特点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居家养老亟需一个完善的社会化服务系统来支持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目前，居家养老服务存在着服务内容和服务能力不足、服务人才匮乏等问题，供需矛盾突出。因此，此次由我市人大主导立法，法工委组织起草法规草案，通过地方立法推动、促进居家养老服务社会化发展，满足居家老年人多样化、多层次的服务需求，意义重大。鉴于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instrText xml:space="preserve"> HYPERLINK "https://baike.baidu.com/item/%E4%B8%AD%E5%8D%8E%E4%BA%BA%E6%B0%91%E5%85%B1%E5%92%8C%E5%9B%BD%E8%80%81%E5%B9%B4%E4%BA%BA%E6%9D%83%E7%9B%8A%E4%BF%9D%E9%9A%9C%E6%B3%95/395480?fromModule=lemma_inlink" \t "/home/hk/文档\\x/_blank" </w:instrTex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中华人民共和国老年人权益保障法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》和《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instrText xml:space="preserve"> HYPERLINK "https://baike.baidu.com/item/%E6%B1%9F%E8%8B%8F%E7%9C%81%E8%80%81%E5%B9%B4%E4%BA%BA%E6%9D%83%E7%9B%8A%E4%BF%9D%E9%9A%9C%E6%9D%A1%E4%BE%8B/5463638?fromModule=lemma_inlink" \t "/home/hk/文档\\x/_blank" </w:instrTex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河南省养老服务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条例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》对老年人权益保障的内容已经作了全面规范，我们在制定《条例》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（草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案送审稿）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时主要把握三个原则：一是着眼于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三门峡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实际，不求大而全，只针对居家养老这种我市最普遍的养老方式，作出规定，以解决居家老年人遇到的最基本、最迫切的需求，特别是保洁、用餐、就医、出行和紧急救援等方面的服务需求；二是注意处理好特惠与普惠的关系，既要保障基本，做好政府基本公共服务，又不能大包大揽，而是要积极引导社会力量共同做好居家养老服务工作；三要考虑到目前居家养老服务处于起步阶段的特征，立法中预留条款，为今后的补充、完善留下对接空间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二、制定《条例》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（草案送审稿）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的可行性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（一）《条例》</w:t>
      </w:r>
      <w:r>
        <w:rPr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（草案送审稿）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与上位法不相抵触。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《条例》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（草案送审稿）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主要通过调查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研究，掌握规章所涉领域的实际情况，充分保障老年人的合法权益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。《条例》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（草案送审稿）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与部分相关的上位法，如《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instrText xml:space="preserve"> HYPERLINK "https://baike.baidu.com/item/%E4%B8%AD%E5%8D%8E%E4%BA%BA%E6%B0%91%E5%85%B1%E5%92%8C%E5%9B%BD%E8%80%81%E5%B9%B4%E4%BA%BA%E6%9D%83%E7%9B%8A%E4%BF%9D%E9%9A%9C%E6%B3%95/395480?fromModule=lemma_inlink" \t "/home/hk/文档\\x/_blank" </w:instrTex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中华人民共和国老年人权益保障法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》《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instrText xml:space="preserve"> HYPERLINK "https://baike.baidu.com/item/%E6%B1%9F%E8%8B%8F%E7%9C%81%E8%80%81%E5%B9%B4%E4%BA%BA%E6%9D%83%E7%9B%8A%E4%BF%9D%E9%9A%9C%E6%9D%A1%E4%BE%8B/5463638?fromModule=lemma_inlink" \t "/home/hk/文档\\x/_blank" </w:instrTex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河南省养老服务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条例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》《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河南省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老年人权益保障法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》及国家有关政策不相抵触。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《条例》</w:t>
      </w:r>
      <w:r>
        <w:rPr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（草案送审稿）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符合三门峡客观实际。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按国际上通行的老龄化社会的确定标准，地区60岁以上老年人达到总人口的10%，或者65岁以上老年人达到总人口的7%，该地区即视为进入老龄化社会。当前本市正处于人口老龄化快速发展阶段，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抓好居家养老服务体系建设，势在必行，迫在眉睫，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需要从现实出发，规范政府责任，提高公共治理能力，坚持公共服务体制建设的市场化方向，打破不同主体职能的屏障，整合各类资源，引入各种社会力量，开放服务市场；需要建立以老年人需求为导向、政府为主导、社区为依托、各种社会力量广泛参与的居家养老服务体系；需要运用法治思维和法制方式来调整各种社会关系，通过立法立责、执法履责的立法价值理念，协调平衡各类利益主体，推动公共服务和养老服务的体制性改革与前瞻性规划。这些是维护本市老年人权益、提高绝大多数居家老年人生活质量最基本的现实和立法需求。由于三门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已步入老龄化社会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，符合三门峡目前的客观实际。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）其他地方有可借鉴。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养老服务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方面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既有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国家层面的上位法，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也有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已完成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地方立法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其他地区的立法及实施情况，为我市《条例》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（草案送审稿）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的起草提供了可借鉴经验。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三、制定《条例》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（草案送审稿）的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《条例》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（草案送审稿）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制定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的法律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依据有：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中华人民共和国立法法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》、《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中华人民共和国行政处罚法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》、《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中华人民共和国老年人权益保障法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》、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河南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养老服务条例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 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；参照资料有：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《山西省社区居家养老服务条例》、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北京市居家养老服务条例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合肥市居家养老服务条例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》、《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苏州市居家养老服务条例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》、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淮北市居家养老服务条例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毕节市居家养老服务条例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等法律、法规。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制定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《条例》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（草案送审稿）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过程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月市人大常委会召开的立法任务交办会，决定由三门峡市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民政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局牵头，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市政府办和市司法局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等单位配合，起草《条例》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（草案送审稿）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接到立法起草任务后，三门峡市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成立了由党组书记、局长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李立明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同志任组长的立法起草工作领导小组。同时，与市政府办和市司法局等单位积极对接，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对省内外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居家养老服务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方面的法规进行收集，为《条例》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（草案送审稿）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的起草奠定了工作基础。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通过充分调查研究，根据《中华人民共和国立法法》的有关规定，撰写了基本框架，202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年1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旬形成了《条例》（草案代拟稿）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日在《三门峡日报》和市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民政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局网站刊发《条例》（草案代拟稿）公开征求社会意见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；12月5日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向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卫健委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多家市直单位、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8个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各县（市、区）政府发函征求意见；1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日向相关企事业单位发函征求意见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；12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日召开由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养老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专家、法律专家和市直有关单位参加的《条例》（草案代拟稿）论证会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在上述基础上，形成了《条例》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（草案送审稿）。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  <w:t>、《条例》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（草案送审稿）</w:t>
      </w: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意见征集和采纳情况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在征集意见过程中，共收到公众公开征集意见0条，收到37家单位反馈意见，其中无意见的32家，有具体修改意见的5家，经过协商，一致达成修改意见，对原稿进行了完善。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六、《条例》（草案送审稿）的特色亮点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（一）《条例》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（草案送审稿）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主要内容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《条例》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（草案送审稿）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共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四十二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条，分为总则、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服务设施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服务供给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服务保障、监督管理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和附则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六项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  <w:t>内容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第一章总则（共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条）。主要规定了立法目的、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服务内容、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工作原则、经费保障、部门职责。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第二章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服务设施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（共六条）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。主要规定了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居家养老服务设施的规划、建设及相关制度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第三章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服务供给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（共十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条）。主要规定了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各级政府部门及街道办事处、村（居）委会的职责任务和为居家老年人提供医疗、用药等卫生健康服务供给内容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等。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服务保障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条）。主要规定了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为居家老年人提供服务时可享受的优惠扶持政策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第五章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监督管理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（共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条）。针对一些禁止性规定相应设置了法律责任。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第六章附则（共两条）。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规定了《条例》中涉及的相关专业术语解释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、条例的实施日期等。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200" w:right="0" w:rightChars="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《条例》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（草案送审稿）</w:t>
      </w:r>
      <w:r>
        <w:rPr>
          <w:rFonts w:hint="eastAsia" w:ascii="Times New Roman" w:hAnsi="Times New Roman" w:eastAsia="楷体_GB2312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的重要举措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是明晰了监管职责。《条例》（草案送审稿）梳理明晰了各级人民政府、村（居）委员会，以及财政、发改、住建、自然资源规划、卫健、医保、消防救援等十余个部门在居家社区养老方面的监管职责。同时，要求各监管单位建立监管协作机制，加强居家社区养老在安全隐患、医疗保障、资金保障、用地保障等方面的监管与落实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是明确了主体责任。《条例》（草案送审稿）明确了居家社区养老服务设施在规划、建设、移交过程中各方的主体责任，以及单位和个人的禁止性行为。对国家新提出的针对居家社区养老应采取开展助餐、家庭适老化改造、智慧养老应用等方面也顺应时事作出了相应规定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三是细化了管理制度。《条例》（草案送审稿）就当前居家社区养老存在的突出性问题进行了明确，完善了相关水电减免、政策补贴、人才培养、政府购买服务等制度，同时，对风险提示、投诉渠道、法律责任等也进行了细化完善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政策解读人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200" w:right="0" w:righ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姓名：姚成    联系电话：0398-2182029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5120" w:firstLineChars="16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CESI仿宋-GB2312" w:hAnsi="CESI仿宋-GB2312" w:eastAsia="CESI仿宋-GB2312" w:cs="CESI仿宋-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CESI仿宋-GB2312" w:hAnsi="CESI仿宋-GB2312" w:eastAsia="CESI仿宋-GB2312" w:cs="CESI仿宋-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3D5CD5"/>
    <w:multiLevelType w:val="singleLevel"/>
    <w:tmpl w:val="BD3D5CD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E0BCD7D"/>
    <w:multiLevelType w:val="singleLevel"/>
    <w:tmpl w:val="6E0BCD7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YjdiOWVhNTEzOWIwZmQ3ZDkyMjhmYTMxZWE1ZTAifQ=="/>
    <w:docVar w:name="KSO_WPS_MARK_KEY" w:val="f0716bea-47f4-4fdf-af38-0855c6e77e84"/>
  </w:docVars>
  <w:rsids>
    <w:rsidRoot w:val="00000000"/>
    <w:rsid w:val="003D1430"/>
    <w:rsid w:val="01F50213"/>
    <w:rsid w:val="022B7191"/>
    <w:rsid w:val="02D92EC0"/>
    <w:rsid w:val="04FD44F7"/>
    <w:rsid w:val="06E61678"/>
    <w:rsid w:val="0A42321C"/>
    <w:rsid w:val="0BE74195"/>
    <w:rsid w:val="0D084B45"/>
    <w:rsid w:val="0FBD68C2"/>
    <w:rsid w:val="0FD714C6"/>
    <w:rsid w:val="104776FE"/>
    <w:rsid w:val="11A6405B"/>
    <w:rsid w:val="11C2052A"/>
    <w:rsid w:val="12343704"/>
    <w:rsid w:val="12643970"/>
    <w:rsid w:val="13FC18CF"/>
    <w:rsid w:val="159C346D"/>
    <w:rsid w:val="16BB18A3"/>
    <w:rsid w:val="17BF72EC"/>
    <w:rsid w:val="18E53FBC"/>
    <w:rsid w:val="1A8A4E7B"/>
    <w:rsid w:val="1ACD1E9D"/>
    <w:rsid w:val="1CA60346"/>
    <w:rsid w:val="1D2C149A"/>
    <w:rsid w:val="1E33450E"/>
    <w:rsid w:val="1FEB0953"/>
    <w:rsid w:val="1FFC8D05"/>
    <w:rsid w:val="20792B1A"/>
    <w:rsid w:val="20DB793B"/>
    <w:rsid w:val="20F8571B"/>
    <w:rsid w:val="221C5000"/>
    <w:rsid w:val="22806203"/>
    <w:rsid w:val="24752A34"/>
    <w:rsid w:val="254D29B4"/>
    <w:rsid w:val="27657BCD"/>
    <w:rsid w:val="28084254"/>
    <w:rsid w:val="28EE6C1F"/>
    <w:rsid w:val="29053762"/>
    <w:rsid w:val="29A1287A"/>
    <w:rsid w:val="2C2C60C8"/>
    <w:rsid w:val="2D5421B8"/>
    <w:rsid w:val="2EFD5457"/>
    <w:rsid w:val="2F7DB925"/>
    <w:rsid w:val="2F8D7E00"/>
    <w:rsid w:val="2FC17729"/>
    <w:rsid w:val="303352D4"/>
    <w:rsid w:val="309B0718"/>
    <w:rsid w:val="315512CA"/>
    <w:rsid w:val="331F3816"/>
    <w:rsid w:val="332350B4"/>
    <w:rsid w:val="33900270"/>
    <w:rsid w:val="347110E4"/>
    <w:rsid w:val="34CD267E"/>
    <w:rsid w:val="37921E46"/>
    <w:rsid w:val="37AC7A82"/>
    <w:rsid w:val="38997F35"/>
    <w:rsid w:val="39F01D5F"/>
    <w:rsid w:val="3CB85245"/>
    <w:rsid w:val="3DFF09C0"/>
    <w:rsid w:val="3EB34B85"/>
    <w:rsid w:val="3F9760DC"/>
    <w:rsid w:val="3FA455B9"/>
    <w:rsid w:val="3FD1BD0A"/>
    <w:rsid w:val="40317D44"/>
    <w:rsid w:val="40D15022"/>
    <w:rsid w:val="41117D93"/>
    <w:rsid w:val="416C7340"/>
    <w:rsid w:val="41F95759"/>
    <w:rsid w:val="45CA4405"/>
    <w:rsid w:val="45FEF05B"/>
    <w:rsid w:val="46D00C57"/>
    <w:rsid w:val="473E081F"/>
    <w:rsid w:val="48074245"/>
    <w:rsid w:val="4A8C136D"/>
    <w:rsid w:val="4AE66C9B"/>
    <w:rsid w:val="4B1530DD"/>
    <w:rsid w:val="4BE07C46"/>
    <w:rsid w:val="4D3F854E"/>
    <w:rsid w:val="4F343D4D"/>
    <w:rsid w:val="514E201E"/>
    <w:rsid w:val="515A0250"/>
    <w:rsid w:val="51842D54"/>
    <w:rsid w:val="52E2243E"/>
    <w:rsid w:val="58C53988"/>
    <w:rsid w:val="5B553376"/>
    <w:rsid w:val="5BBEF60E"/>
    <w:rsid w:val="5C5F314B"/>
    <w:rsid w:val="5CAD0E5B"/>
    <w:rsid w:val="5CAF1686"/>
    <w:rsid w:val="5CBDC2D0"/>
    <w:rsid w:val="5CCF1C38"/>
    <w:rsid w:val="5DC795F6"/>
    <w:rsid w:val="5DF9450E"/>
    <w:rsid w:val="5E5261B4"/>
    <w:rsid w:val="5E722399"/>
    <w:rsid w:val="5E8B49B7"/>
    <w:rsid w:val="5F003A5D"/>
    <w:rsid w:val="5F02766E"/>
    <w:rsid w:val="5F0340B4"/>
    <w:rsid w:val="5FC079E4"/>
    <w:rsid w:val="5FFB3DBD"/>
    <w:rsid w:val="5FFBDE8F"/>
    <w:rsid w:val="61954B1F"/>
    <w:rsid w:val="619E7923"/>
    <w:rsid w:val="61D01368"/>
    <w:rsid w:val="625E6CB7"/>
    <w:rsid w:val="636F6198"/>
    <w:rsid w:val="63D21A7B"/>
    <w:rsid w:val="63E36016"/>
    <w:rsid w:val="65221487"/>
    <w:rsid w:val="65DB1B80"/>
    <w:rsid w:val="6611591F"/>
    <w:rsid w:val="66204485"/>
    <w:rsid w:val="68CF1095"/>
    <w:rsid w:val="696B6C3A"/>
    <w:rsid w:val="6A843983"/>
    <w:rsid w:val="6B247CCA"/>
    <w:rsid w:val="6D7A136C"/>
    <w:rsid w:val="6DD93CC9"/>
    <w:rsid w:val="6E0A27EC"/>
    <w:rsid w:val="6EA86C4E"/>
    <w:rsid w:val="6EB91F46"/>
    <w:rsid w:val="6F3FC4A2"/>
    <w:rsid w:val="6F5733AB"/>
    <w:rsid w:val="6FB7E453"/>
    <w:rsid w:val="6FC22689"/>
    <w:rsid w:val="6FF71871"/>
    <w:rsid w:val="6FFD1AC9"/>
    <w:rsid w:val="71722787"/>
    <w:rsid w:val="719C20A0"/>
    <w:rsid w:val="71B9D037"/>
    <w:rsid w:val="71F0415D"/>
    <w:rsid w:val="730613D9"/>
    <w:rsid w:val="73602EA4"/>
    <w:rsid w:val="73FE8CF9"/>
    <w:rsid w:val="74EF206C"/>
    <w:rsid w:val="756F3D13"/>
    <w:rsid w:val="776DD78E"/>
    <w:rsid w:val="77F73F0F"/>
    <w:rsid w:val="77FE80BB"/>
    <w:rsid w:val="79F3642F"/>
    <w:rsid w:val="7A2D0179"/>
    <w:rsid w:val="7A562D74"/>
    <w:rsid w:val="7A7722E7"/>
    <w:rsid w:val="7ADFD339"/>
    <w:rsid w:val="7CB97821"/>
    <w:rsid w:val="7DDE020E"/>
    <w:rsid w:val="7EEF4AD6"/>
    <w:rsid w:val="7F7EAE85"/>
    <w:rsid w:val="7FB6679F"/>
    <w:rsid w:val="7FC52283"/>
    <w:rsid w:val="86B32285"/>
    <w:rsid w:val="97DAAFD8"/>
    <w:rsid w:val="B27FE7E1"/>
    <w:rsid w:val="B9DBC242"/>
    <w:rsid w:val="BB7DCB47"/>
    <w:rsid w:val="BF2C2D05"/>
    <w:rsid w:val="D77D771B"/>
    <w:rsid w:val="DFBF837D"/>
    <w:rsid w:val="E39E8E1B"/>
    <w:rsid w:val="E5DFC713"/>
    <w:rsid w:val="E7F6911F"/>
    <w:rsid w:val="E86B1FC5"/>
    <w:rsid w:val="E9E9238F"/>
    <w:rsid w:val="E9FB47D7"/>
    <w:rsid w:val="EEEE2747"/>
    <w:rsid w:val="EF891E26"/>
    <w:rsid w:val="EFD725D2"/>
    <w:rsid w:val="EFDF9994"/>
    <w:rsid w:val="EFFF6326"/>
    <w:rsid w:val="F1ED1485"/>
    <w:rsid w:val="F3FBE53C"/>
    <w:rsid w:val="F537D676"/>
    <w:rsid w:val="F5BE4E9A"/>
    <w:rsid w:val="F78AA7AE"/>
    <w:rsid w:val="F7AE96B9"/>
    <w:rsid w:val="F7EBA6A5"/>
    <w:rsid w:val="FDCFB0C0"/>
    <w:rsid w:val="FDF9090A"/>
    <w:rsid w:val="FEE001D4"/>
    <w:rsid w:val="FEFE4E17"/>
    <w:rsid w:val="FF63D61D"/>
    <w:rsid w:val="FFBB0F33"/>
    <w:rsid w:val="FFDC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Normal Indent1"/>
    <w:basedOn w:val="1"/>
    <w:qFormat/>
    <w:uiPriority w:val="0"/>
    <w:pPr>
      <w:spacing w:line="660" w:lineRule="exact"/>
      <w:ind w:firstLine="720" w:firstLineChars="200"/>
    </w:pPr>
    <w:rPr>
      <w:rFonts w:ascii="Times New Roman" w:hAnsi="Times New Roman" w:eastAsia="楷体_GB2312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2616</Words>
  <Characters>2663</Characters>
  <Lines>0</Lines>
  <Paragraphs>0</Paragraphs>
  <TotalTime>0</TotalTime>
  <ScaleCrop>false</ScaleCrop>
  <LinksUpToDate>false</LinksUpToDate>
  <CharactersWithSpaces>2665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2022-01-24T22:56:00Z</dcterms:created>
  <dc:creator>fanxiaofeng</dc:creator>
  <cp:lastModifiedBy>hk</cp:lastModifiedBy>
  <cp:lastPrinted>2022-02-04T23:10:00Z</cp:lastPrinted>
  <dcterms:modified xsi:type="dcterms:W3CDTF">2024-02-04T09:25:07Z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887E6E8B602E4595B0DEA7F4601967E8</vt:lpwstr>
  </property>
</Properties>
</file>