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ind w:firstLine="645"/>
        <w:jc w:val="center"/>
        <w:rPr>
          <w:rFonts w:ascii="黑体" w:hAnsi="黑体" w:eastAsia="黑体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三门峡市住房公积金管理中心</w:t>
      </w:r>
    </w:p>
    <w:p>
      <w:pPr>
        <w:widowControl/>
        <w:shd w:val="clear" w:color="auto" w:fill="FFFFFF"/>
        <w:spacing w:line="555" w:lineRule="atLeast"/>
        <w:ind w:firstLine="645"/>
        <w:jc w:val="center"/>
        <w:rPr>
          <w:rFonts w:ascii="黑体" w:hAnsi="黑体" w:eastAsia="黑体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年第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季度业务运行数据</w:t>
      </w:r>
    </w:p>
    <w:p>
      <w:pPr>
        <w:widowControl/>
        <w:shd w:val="clear" w:color="auto" w:fill="FFFFFF"/>
        <w:spacing w:line="555" w:lineRule="atLeast"/>
        <w:ind w:firstLine="645"/>
        <w:jc w:val="center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 xml:space="preserve">一、缴存情况 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本季度新开户单位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3家，新开户职工1794人；实缴单位2333家，实缴职工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124804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人；实缴存额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.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亿元，与上季度持平。截止到12月底，住房公积金缴存余额为82.4亿元。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二、提取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本季度职工提取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.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19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亿元，同比减少11.2%。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三、个人住房贷款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本季度发放个人住房贷款471笔，同比减少30.3%;发放金额1.65亿元，同比减少3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1.3%；回收人住房贷款本息1.88亿元。截止到12月底，住房公积金贷款余额为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62.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04亿元。</w:t>
      </w:r>
    </w:p>
    <w:p>
      <w:pPr>
        <w:widowControl/>
        <w:shd w:val="clear" w:color="auto" w:fill="FFFFFF"/>
        <w:spacing w:line="555" w:lineRule="atLeast"/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4YjczNDIxMGJkMjZjMTk5Mjc4YjZkYzEyNTJkNzgifQ=="/>
  </w:docVars>
  <w:rsids>
    <w:rsidRoot w:val="00627DED"/>
    <w:rsid w:val="002823EE"/>
    <w:rsid w:val="002F0C1D"/>
    <w:rsid w:val="0038206D"/>
    <w:rsid w:val="003B44F5"/>
    <w:rsid w:val="00427A3A"/>
    <w:rsid w:val="004E1692"/>
    <w:rsid w:val="005130D3"/>
    <w:rsid w:val="005565E3"/>
    <w:rsid w:val="0062304B"/>
    <w:rsid w:val="00627DED"/>
    <w:rsid w:val="0068095A"/>
    <w:rsid w:val="009612F2"/>
    <w:rsid w:val="00A5219E"/>
    <w:rsid w:val="00A84B2E"/>
    <w:rsid w:val="00AA6EE7"/>
    <w:rsid w:val="00AB384A"/>
    <w:rsid w:val="00AE11FD"/>
    <w:rsid w:val="00BC2F73"/>
    <w:rsid w:val="00C17AAC"/>
    <w:rsid w:val="00F72BAA"/>
    <w:rsid w:val="16775DD1"/>
    <w:rsid w:val="398C3287"/>
    <w:rsid w:val="3EC67982"/>
    <w:rsid w:val="57211CAF"/>
    <w:rsid w:val="6CD81D64"/>
    <w:rsid w:val="7F47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111</TotalTime>
  <ScaleCrop>false</ScaleCrop>
  <LinksUpToDate>false</LinksUpToDate>
  <CharactersWithSpaces>261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2023-02-22T08:24:00Z</dcterms:created>
  <dc:creator>Administrator</dc:creator>
  <cp:lastModifiedBy>王海鸥</cp:lastModifiedBy>
  <dcterms:modified xsi:type="dcterms:W3CDTF">2024-04-28T06:52:26Z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3E0A7A5A2B8D417586F365DA099447C0_13</vt:lpwstr>
  </property>
</Properties>
</file>