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1B30A" w14:textId="77777777" w:rsidR="00281984" w:rsidRDefault="00281984" w:rsidP="00281984">
      <w:pPr>
        <w:widowControl/>
        <w:shd w:val="clear" w:color="auto" w:fill="FFFFFF"/>
        <w:spacing w:line="555" w:lineRule="atLeast"/>
        <w:ind w:firstLine="645"/>
        <w:jc w:val="center"/>
        <w:rPr>
          <w:rFonts w:ascii="黑体" w:eastAsia="黑体" w:hAnsi="黑体" w:cs="宋体"/>
          <w:color w:val="000000"/>
          <w:spacing w:val="23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spacing w:val="23"/>
          <w:kern w:val="0"/>
          <w:sz w:val="32"/>
          <w:szCs w:val="32"/>
        </w:rPr>
        <w:t>三门峡市住房公积金管理中心</w:t>
      </w:r>
    </w:p>
    <w:p w14:paraId="06FE46A0" w14:textId="21FF3DFA" w:rsidR="00281984" w:rsidRDefault="00281984" w:rsidP="00281984">
      <w:pPr>
        <w:widowControl/>
        <w:shd w:val="clear" w:color="auto" w:fill="FFFFFF"/>
        <w:spacing w:line="555" w:lineRule="atLeast"/>
        <w:ind w:firstLine="645"/>
        <w:jc w:val="center"/>
        <w:rPr>
          <w:rFonts w:ascii="黑体" w:eastAsia="黑体" w:hAnsi="黑体" w:cs="宋体"/>
          <w:color w:val="000000"/>
          <w:spacing w:val="23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spacing w:val="23"/>
          <w:kern w:val="0"/>
          <w:sz w:val="32"/>
          <w:szCs w:val="32"/>
        </w:rPr>
        <w:t>202</w:t>
      </w:r>
      <w:r>
        <w:rPr>
          <w:rFonts w:ascii="黑体" w:eastAsia="黑体" w:hAnsi="黑体" w:cs="宋体"/>
          <w:color w:val="000000"/>
          <w:spacing w:val="23"/>
          <w:kern w:val="0"/>
          <w:sz w:val="32"/>
          <w:szCs w:val="32"/>
        </w:rPr>
        <w:t>5</w:t>
      </w:r>
      <w:r>
        <w:rPr>
          <w:rFonts w:ascii="黑体" w:eastAsia="黑体" w:hAnsi="黑体" w:cs="宋体" w:hint="eastAsia"/>
          <w:color w:val="000000"/>
          <w:spacing w:val="23"/>
          <w:kern w:val="0"/>
          <w:sz w:val="32"/>
          <w:szCs w:val="32"/>
        </w:rPr>
        <w:t>年第</w:t>
      </w:r>
      <w:r>
        <w:rPr>
          <w:rFonts w:ascii="黑体" w:eastAsia="黑体" w:hAnsi="黑体" w:cs="宋体" w:hint="eastAsia"/>
          <w:color w:val="000000"/>
          <w:spacing w:val="23"/>
          <w:kern w:val="0"/>
          <w:sz w:val="32"/>
          <w:szCs w:val="32"/>
        </w:rPr>
        <w:t>一</w:t>
      </w:r>
      <w:r>
        <w:rPr>
          <w:rFonts w:ascii="黑体" w:eastAsia="黑体" w:hAnsi="黑体" w:cs="宋体" w:hint="eastAsia"/>
          <w:color w:val="000000"/>
          <w:spacing w:val="23"/>
          <w:kern w:val="0"/>
          <w:sz w:val="32"/>
          <w:szCs w:val="32"/>
        </w:rPr>
        <w:t>季度业务运行数据</w:t>
      </w:r>
    </w:p>
    <w:p w14:paraId="63E8203F" w14:textId="77777777" w:rsidR="00281984" w:rsidRDefault="00281984" w:rsidP="00281984">
      <w:pPr>
        <w:widowControl/>
        <w:shd w:val="clear" w:color="auto" w:fill="FFFFFF"/>
        <w:spacing w:line="555" w:lineRule="atLeast"/>
        <w:ind w:firstLine="645"/>
        <w:jc w:val="center"/>
        <w:rPr>
          <w:rFonts w:ascii="仿宋_GB2312" w:eastAsia="仿宋_GB2312" w:hAnsi="宋体" w:cs="宋体"/>
          <w:color w:val="000000"/>
          <w:spacing w:val="23"/>
          <w:kern w:val="0"/>
          <w:sz w:val="32"/>
          <w:szCs w:val="32"/>
        </w:rPr>
      </w:pPr>
    </w:p>
    <w:p w14:paraId="411D404C" w14:textId="77777777" w:rsidR="00281984" w:rsidRPr="00281984" w:rsidRDefault="00281984" w:rsidP="00281984">
      <w:pPr>
        <w:rPr>
          <w:rFonts w:ascii="仿宋_GB2312" w:eastAsia="仿宋_GB2312" w:hAnsi="宋体" w:cs="宋体"/>
          <w:color w:val="000000"/>
          <w:spacing w:val="23"/>
          <w:kern w:val="0"/>
          <w:sz w:val="32"/>
          <w:szCs w:val="32"/>
        </w:rPr>
      </w:pPr>
      <w:r w:rsidRPr="00281984">
        <w:rPr>
          <w:rFonts w:ascii="仿宋_GB2312" w:eastAsia="仿宋_GB2312" w:hAnsi="宋体" w:cs="宋体" w:hint="eastAsia"/>
          <w:color w:val="000000"/>
          <w:spacing w:val="23"/>
          <w:kern w:val="0"/>
          <w:sz w:val="32"/>
          <w:szCs w:val="32"/>
        </w:rPr>
        <w:t>一、缴存情况</w:t>
      </w:r>
      <w:r w:rsidRPr="00281984">
        <w:rPr>
          <w:rFonts w:ascii="仿宋_GB2312" w:eastAsia="仿宋_GB2312" w:hAnsi="宋体" w:cs="宋体"/>
          <w:color w:val="000000"/>
          <w:spacing w:val="23"/>
          <w:kern w:val="0"/>
          <w:sz w:val="32"/>
          <w:szCs w:val="32"/>
        </w:rPr>
        <w:t xml:space="preserve">   </w:t>
      </w:r>
    </w:p>
    <w:p w14:paraId="1A387D73" w14:textId="77777777" w:rsidR="00281984" w:rsidRPr="00281984" w:rsidRDefault="00281984" w:rsidP="00281984">
      <w:pPr>
        <w:ind w:firstLineChars="200" w:firstLine="732"/>
        <w:rPr>
          <w:rFonts w:ascii="仿宋_GB2312" w:eastAsia="仿宋_GB2312" w:hAnsi="宋体" w:cs="宋体"/>
          <w:color w:val="000000"/>
          <w:spacing w:val="23"/>
          <w:kern w:val="0"/>
          <w:sz w:val="32"/>
          <w:szCs w:val="32"/>
        </w:rPr>
      </w:pPr>
      <w:r w:rsidRPr="00281984">
        <w:rPr>
          <w:rFonts w:ascii="仿宋_GB2312" w:eastAsia="仿宋_GB2312" w:hAnsi="宋体" w:cs="宋体" w:hint="eastAsia"/>
          <w:color w:val="000000"/>
          <w:spacing w:val="23"/>
          <w:kern w:val="0"/>
          <w:sz w:val="32"/>
          <w:szCs w:val="32"/>
        </w:rPr>
        <w:t>本季度新开户单位</w:t>
      </w:r>
      <w:r w:rsidRPr="00281984">
        <w:rPr>
          <w:rFonts w:ascii="仿宋_GB2312" w:eastAsia="仿宋_GB2312" w:hAnsi="宋体" w:cs="宋体"/>
          <w:color w:val="000000"/>
          <w:spacing w:val="23"/>
          <w:kern w:val="0"/>
          <w:sz w:val="32"/>
          <w:szCs w:val="32"/>
        </w:rPr>
        <w:t xml:space="preserve">99家，新开户职工1374人；实缴单位2141家，实缴职工103878人；实缴存额5.84亿元，较上季度增长2.6%。截止到3月底，住房公积金缴存余额为90.3亿元。 </w:t>
      </w:r>
    </w:p>
    <w:p w14:paraId="04317674" w14:textId="77777777" w:rsidR="00281984" w:rsidRPr="00281984" w:rsidRDefault="00281984" w:rsidP="00281984">
      <w:pPr>
        <w:rPr>
          <w:rFonts w:ascii="仿宋_GB2312" w:eastAsia="仿宋_GB2312" w:hAnsi="宋体" w:cs="宋体"/>
          <w:color w:val="000000"/>
          <w:spacing w:val="23"/>
          <w:kern w:val="0"/>
          <w:sz w:val="32"/>
          <w:szCs w:val="32"/>
        </w:rPr>
      </w:pPr>
      <w:r w:rsidRPr="00281984">
        <w:rPr>
          <w:rFonts w:ascii="仿宋_GB2312" w:eastAsia="仿宋_GB2312" w:hAnsi="宋体" w:cs="宋体" w:hint="eastAsia"/>
          <w:color w:val="000000"/>
          <w:spacing w:val="23"/>
          <w:kern w:val="0"/>
          <w:sz w:val="32"/>
          <w:szCs w:val="32"/>
        </w:rPr>
        <w:t>二、提取</w:t>
      </w:r>
      <w:r w:rsidRPr="00281984">
        <w:rPr>
          <w:rFonts w:ascii="仿宋_GB2312" w:eastAsia="仿宋_GB2312" w:hAnsi="宋体" w:cs="宋体"/>
          <w:color w:val="000000"/>
          <w:spacing w:val="23"/>
          <w:kern w:val="0"/>
          <w:sz w:val="32"/>
          <w:szCs w:val="32"/>
        </w:rPr>
        <w:t xml:space="preserve"> </w:t>
      </w:r>
    </w:p>
    <w:p w14:paraId="7899F32A" w14:textId="77777777" w:rsidR="00281984" w:rsidRPr="00281984" w:rsidRDefault="00281984" w:rsidP="00281984">
      <w:pPr>
        <w:ind w:firstLineChars="200" w:firstLine="732"/>
        <w:rPr>
          <w:rFonts w:ascii="仿宋_GB2312" w:eastAsia="仿宋_GB2312" w:hAnsi="宋体" w:cs="宋体"/>
          <w:color w:val="000000"/>
          <w:spacing w:val="23"/>
          <w:kern w:val="0"/>
          <w:sz w:val="32"/>
          <w:szCs w:val="32"/>
        </w:rPr>
      </w:pPr>
      <w:r w:rsidRPr="00281984">
        <w:rPr>
          <w:rFonts w:ascii="仿宋_GB2312" w:eastAsia="仿宋_GB2312" w:hAnsi="宋体" w:cs="宋体" w:hint="eastAsia"/>
          <w:color w:val="000000"/>
          <w:spacing w:val="23"/>
          <w:kern w:val="0"/>
          <w:sz w:val="32"/>
          <w:szCs w:val="32"/>
        </w:rPr>
        <w:t>本季度职工提取住房公积金</w:t>
      </w:r>
      <w:r w:rsidRPr="00281984">
        <w:rPr>
          <w:rFonts w:ascii="仿宋_GB2312" w:eastAsia="仿宋_GB2312" w:hAnsi="宋体" w:cs="宋体"/>
          <w:color w:val="000000"/>
          <w:spacing w:val="23"/>
          <w:kern w:val="0"/>
          <w:sz w:val="32"/>
          <w:szCs w:val="32"/>
        </w:rPr>
        <w:t xml:space="preserve">4.13亿元，同比下降3.1 %。 </w:t>
      </w:r>
    </w:p>
    <w:p w14:paraId="451286D9" w14:textId="77777777" w:rsidR="00281984" w:rsidRPr="00281984" w:rsidRDefault="00281984" w:rsidP="00281984">
      <w:pPr>
        <w:rPr>
          <w:rFonts w:ascii="仿宋_GB2312" w:eastAsia="仿宋_GB2312" w:hAnsi="宋体" w:cs="宋体"/>
          <w:color w:val="000000"/>
          <w:spacing w:val="23"/>
          <w:kern w:val="0"/>
          <w:sz w:val="32"/>
          <w:szCs w:val="32"/>
        </w:rPr>
      </w:pPr>
      <w:r w:rsidRPr="00281984">
        <w:rPr>
          <w:rFonts w:ascii="仿宋_GB2312" w:eastAsia="仿宋_GB2312" w:hAnsi="宋体" w:cs="宋体" w:hint="eastAsia"/>
          <w:color w:val="000000"/>
          <w:spacing w:val="23"/>
          <w:kern w:val="0"/>
          <w:sz w:val="32"/>
          <w:szCs w:val="32"/>
        </w:rPr>
        <w:t>三、个人住房贷款</w:t>
      </w:r>
    </w:p>
    <w:p w14:paraId="57E378AD" w14:textId="72CBFE95" w:rsidR="00281984" w:rsidRPr="00281984" w:rsidRDefault="00281984" w:rsidP="00281984">
      <w:pPr>
        <w:ind w:firstLineChars="200" w:firstLine="732"/>
        <w:rPr>
          <w:rFonts w:ascii="仿宋_GB2312" w:eastAsia="仿宋_GB2312" w:hAnsi="宋体" w:cs="宋体"/>
          <w:color w:val="000000"/>
          <w:spacing w:val="23"/>
          <w:kern w:val="0"/>
          <w:sz w:val="32"/>
          <w:szCs w:val="32"/>
        </w:rPr>
      </w:pPr>
      <w:r w:rsidRPr="00281984">
        <w:rPr>
          <w:rFonts w:ascii="仿宋_GB2312" w:eastAsia="仿宋_GB2312" w:hAnsi="宋体" w:cs="宋体" w:hint="eastAsia"/>
          <w:color w:val="000000"/>
          <w:spacing w:val="23"/>
          <w:kern w:val="0"/>
          <w:sz w:val="32"/>
          <w:szCs w:val="32"/>
        </w:rPr>
        <w:t>个人住房贷款</w:t>
      </w:r>
      <w:r w:rsidRPr="00281984">
        <w:rPr>
          <w:rFonts w:ascii="仿宋_GB2312" w:eastAsia="仿宋_GB2312" w:hAnsi="宋体" w:cs="宋体"/>
          <w:color w:val="000000"/>
          <w:spacing w:val="23"/>
          <w:kern w:val="0"/>
          <w:sz w:val="32"/>
          <w:szCs w:val="32"/>
        </w:rPr>
        <w:t xml:space="preserve"> 本季度发放个人住房贷款253笔，同比下降11.5%;发放金额9080万元，同比下降9.8%；回收个人住房贷款本息 2.57亿元。截止到3月底，住房公积金贷款余额为56.69亿元。</w:t>
      </w:r>
    </w:p>
    <w:p w14:paraId="03079220" w14:textId="77777777" w:rsidR="006C2583" w:rsidRPr="00281984" w:rsidRDefault="006C2583"/>
    <w:sectPr w:rsidR="006C2583" w:rsidRPr="00281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E65"/>
    <w:rsid w:val="001223B6"/>
    <w:rsid w:val="00281984"/>
    <w:rsid w:val="006C2583"/>
    <w:rsid w:val="007C6E65"/>
    <w:rsid w:val="00E8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28C79"/>
  <w15:chartTrackingRefBased/>
  <w15:docId w15:val="{87388E67-7B83-4B3D-A43C-55744824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9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2025-08-04T10:26:00Z</dcterms:created>
  <dcterms:modified xsi:type="dcterms:W3CDTF">2025-08-04T10:30:00Z</dcterms:modified>
</cp:coreProperties>
</file>