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8203F">
      <w:pPr>
        <w:widowControl/>
        <w:shd w:val="clear" w:color="auto" w:fill="FFFFFF"/>
        <w:spacing w:line="555" w:lineRule="atLeast"/>
        <w:ind w:firstLine="645"/>
        <w:jc w:val="center"/>
        <w:rPr>
          <w:rFonts w:hint="eastAsia" w:ascii="黑体" w:hAnsi="黑体" w:eastAsia="黑体" w:cs="宋体"/>
          <w:color w:val="000000"/>
          <w:spacing w:val="23"/>
          <w:kern w:val="0"/>
          <w:sz w:val="32"/>
          <w:szCs w:val="32"/>
        </w:rPr>
      </w:pPr>
    </w:p>
    <w:p w14:paraId="6500343D">
      <w:pPr>
        <w:widowControl/>
        <w:shd w:val="clear" w:color="auto" w:fill="FFFFFF"/>
        <w:spacing w:line="555" w:lineRule="atLeast"/>
        <w:ind w:firstLine="645"/>
        <w:jc w:val="center"/>
        <w:rPr>
          <w:rFonts w:hint="eastAsia" w:ascii="黑体" w:hAnsi="黑体" w:eastAsia="黑体" w:cs="宋体"/>
          <w:color w:val="000000"/>
          <w:spacing w:val="2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pacing w:val="23"/>
          <w:kern w:val="0"/>
          <w:sz w:val="32"/>
          <w:szCs w:val="32"/>
        </w:rPr>
        <w:t>三门峡市住房公积金管理中心</w:t>
      </w:r>
    </w:p>
    <w:p w14:paraId="421E036E">
      <w:pPr>
        <w:widowControl/>
        <w:shd w:val="clear" w:color="auto" w:fill="FFFFFF"/>
        <w:spacing w:line="555" w:lineRule="atLeast"/>
        <w:ind w:firstLine="645"/>
        <w:jc w:val="center"/>
        <w:rPr>
          <w:rFonts w:hint="eastAsia" w:ascii="黑体" w:hAnsi="黑体" w:eastAsia="黑体" w:cs="宋体"/>
          <w:color w:val="000000"/>
          <w:spacing w:val="2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pacing w:val="23"/>
          <w:kern w:val="0"/>
          <w:sz w:val="32"/>
          <w:szCs w:val="32"/>
        </w:rPr>
        <w:t>2025年第三季度业务运行数据</w:t>
      </w:r>
    </w:p>
    <w:p w14:paraId="01406D20">
      <w:pP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</w:pPr>
    </w:p>
    <w:p w14:paraId="56517564">
      <w:pPr>
        <w:ind w:firstLine="732" w:firstLineChars="200"/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 xml:space="preserve">一、缴存情况  </w:t>
      </w:r>
    </w:p>
    <w:p w14:paraId="0230D377">
      <w:pPr>
        <w:ind w:firstLine="732" w:firstLineChars="200"/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本季度新开户单位68家，新开户职工4521人；实缴单位2449家，实缴职工121912人；实缴存额5.5亿元，较上季度下降23.2%。截止到9月底，住房公积金缴存余额为94.6亿元。</w:t>
      </w:r>
    </w:p>
    <w:p w14:paraId="7A0C5D57">
      <w:pPr>
        <w:ind w:firstLine="732" w:firstLineChars="200"/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二、提取</w:t>
      </w:r>
    </w:p>
    <w:p w14:paraId="397E3CE6">
      <w:pPr>
        <w:ind w:firstLine="732" w:firstLineChars="200"/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本季度职工提取住房公积金4.5亿元，同比增加1.6%。</w:t>
      </w:r>
    </w:p>
    <w:p w14:paraId="3FEB74B5">
      <w:pPr>
        <w:ind w:firstLine="732" w:firstLineChars="200"/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三、个人住房贷款</w:t>
      </w:r>
    </w:p>
    <w:p w14:paraId="74EC57BE">
      <w:pPr>
        <w:ind w:firstLine="732" w:firstLineChars="200"/>
        <w:rPr>
          <w:rFonts w:ascii="仿宋_GB2312" w:hAnsi="宋体" w:eastAsia="仿宋_GB2312" w:cs="宋体"/>
          <w:color w:val="000000"/>
          <w:spacing w:val="2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本季度发放个人住房贷款357笔，同比下降19.6%;发放金额1.36亿元，同比下降13.8%；回收个人住房贷款本息 2.28亿元。截止到9月底，住房公积金贷款余额为55.51亿元。一、缴存情况</w:t>
      </w:r>
      <w:r>
        <w:rPr>
          <w:rFonts w:ascii="仿宋_GB2312" w:hAnsi="宋体" w:eastAsia="仿宋_GB2312" w:cs="宋体"/>
          <w:color w:val="000000"/>
          <w:spacing w:val="23"/>
          <w:kern w:val="0"/>
          <w:sz w:val="32"/>
          <w:szCs w:val="32"/>
        </w:rPr>
        <w:t xml:space="preserve">  </w:t>
      </w:r>
    </w:p>
    <w:p w14:paraId="03079220">
      <w:pPr>
        <w:ind w:firstLine="732" w:firstLineChars="200"/>
        <w:rPr>
          <w:rFonts w:ascii="仿宋_GB2312" w:hAnsi="宋体" w:eastAsia="仿宋_GB2312" w:cs="宋体"/>
          <w:color w:val="000000"/>
          <w:spacing w:val="23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65"/>
    <w:rsid w:val="001223B6"/>
    <w:rsid w:val="00281984"/>
    <w:rsid w:val="002F07F6"/>
    <w:rsid w:val="00587E4D"/>
    <w:rsid w:val="006C2583"/>
    <w:rsid w:val="007C6E65"/>
    <w:rsid w:val="00E87EE4"/>
    <w:rsid w:val="617A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252</Characters>
  <Lines>1</Lines>
  <Paragraphs>1</Paragraphs>
  <TotalTime>5</TotalTime>
  <ScaleCrop>false</ScaleCrop>
  <LinksUpToDate>false</LinksUpToDate>
  <CharactersWithSpaces>256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2025-08-04T10:26:00Z</dcterms:created>
  <dc:creator> </dc:creator>
  <cp:lastModifiedBy>宋嫩嫩</cp:lastModifiedBy>
  <dcterms:modified xsi:type="dcterms:W3CDTF">2025-11-04T08:15:17Z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eyJoZGlkIjoiYzllYmUwMmE4YzUxMjZjMDljYjMwZThjYTk2NDgzNGEiLCJ1c2VySWQiOiI2MTY2MDMxOTgifQ==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D2B7BD980B56401192E00EB7A992F81C_13</vt:lpwstr>
  </property>
</Properties>
</file>